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521" w:rsidRDefault="00BB2521" w:rsidP="00BB2521">
      <w:pPr>
        <w:spacing w:before="100" w:beforeAutospacing="1" w:after="100" w:afterAutospacing="1"/>
        <w:rPr>
          <w:b/>
          <w:bCs/>
          <w:sz w:val="48"/>
          <w:szCs w:val="48"/>
          <w:lang w:eastAsia="fi-FI"/>
        </w:rPr>
      </w:pPr>
      <w:r>
        <w:rPr>
          <w:b/>
          <w:bCs/>
          <w:sz w:val="48"/>
          <w:szCs w:val="48"/>
          <w:lang w:eastAsia="fi-FI"/>
        </w:rPr>
        <w:t>Tietosuojaseloste</w:t>
      </w:r>
      <w:bookmarkStart w:id="0" w:name="_GoBack"/>
      <w:bookmarkEnd w:id="0"/>
    </w:p>
    <w:p w:rsidR="00BB2521" w:rsidRDefault="00BB2521" w:rsidP="00BB2521">
      <w:pPr>
        <w:spacing w:before="100" w:beforeAutospacing="1" w:after="100" w:afterAutospacing="1"/>
        <w:rPr>
          <w:b/>
          <w:bCs/>
          <w:sz w:val="24"/>
          <w:szCs w:val="24"/>
          <w:lang w:eastAsia="fi-FI"/>
        </w:rPr>
      </w:pPr>
      <w:proofErr w:type="spellStart"/>
      <w:r>
        <w:rPr>
          <w:b/>
          <w:bCs/>
          <w:sz w:val="24"/>
          <w:szCs w:val="24"/>
          <w:lang w:eastAsia="fi-FI"/>
        </w:rPr>
        <w:t>Osea</w:t>
      </w:r>
      <w:proofErr w:type="spellEnd"/>
      <w:r>
        <w:rPr>
          <w:b/>
          <w:bCs/>
          <w:sz w:val="24"/>
          <w:szCs w:val="24"/>
          <w:lang w:eastAsia="fi-FI"/>
        </w:rPr>
        <w:t xml:space="preserve"> Toimihenkilöt Pro ry:n tietosuojaseloste</w:t>
      </w:r>
    </w:p>
    <w:p w:rsidR="00BB2521" w:rsidRDefault="00BB2521" w:rsidP="00BB2521">
      <w:pPr>
        <w:spacing w:before="100" w:beforeAutospacing="1" w:after="100" w:afterAutospacing="1"/>
        <w:rPr>
          <w:lang w:eastAsia="fi-FI"/>
        </w:rPr>
      </w:pPr>
      <w:proofErr w:type="spellStart"/>
      <w:r>
        <w:rPr>
          <w:b/>
          <w:bCs/>
          <w:lang w:eastAsia="fi-FI"/>
        </w:rPr>
        <w:t>Osea</w:t>
      </w:r>
      <w:proofErr w:type="spellEnd"/>
      <w:r>
        <w:rPr>
          <w:b/>
          <w:bCs/>
          <w:lang w:eastAsia="fi-FI"/>
        </w:rPr>
        <w:t xml:space="preserve"> Toimihenkilöt Pro ry</w:t>
      </w:r>
      <w:r>
        <w:rPr>
          <w:lang w:eastAsia="fi-FI"/>
        </w:rPr>
        <w:t xml:space="preserve"> (alempana yhdistys) ei ylläpidä varsinaista jäsenrekisteriä, mutta käyttää toiminnassaan Ammattiliitto </w:t>
      </w:r>
      <w:proofErr w:type="spellStart"/>
      <w:r>
        <w:rPr>
          <w:lang w:eastAsia="fi-FI"/>
        </w:rPr>
        <w:t>Pro:n</w:t>
      </w:r>
      <w:proofErr w:type="spellEnd"/>
      <w:r>
        <w:rPr>
          <w:lang w:eastAsia="fi-FI"/>
        </w:rPr>
        <w:t xml:space="preserve"> rekisteriä. Yhdistyksen toiminnassa (tapahtumat, tiedotteet) kerääntyvät ja henkilötietoja sisältävät dokumentit poistetaan hallituskauden lopussa. </w:t>
      </w:r>
    </w:p>
    <w:p w:rsidR="00BB2521" w:rsidRDefault="00BB2521" w:rsidP="00BB2521">
      <w:pPr>
        <w:rPr>
          <w:rFonts w:eastAsia="Times New Roman"/>
          <w:lang w:eastAsia="fi-FI"/>
        </w:rPr>
      </w:pPr>
      <w:r>
        <w:rPr>
          <w:b/>
          <w:bCs/>
          <w:lang w:eastAsia="fi-FI"/>
        </w:rPr>
        <w:t>Rekisterin pitäjä</w:t>
      </w:r>
      <w:r>
        <w:rPr>
          <w:b/>
          <w:bCs/>
          <w:lang w:eastAsia="fi-FI"/>
        </w:rPr>
        <w:br/>
      </w:r>
      <w:proofErr w:type="spellStart"/>
      <w:r>
        <w:rPr>
          <w:lang w:eastAsia="fi-FI"/>
        </w:rPr>
        <w:t>Osea</w:t>
      </w:r>
      <w:proofErr w:type="spellEnd"/>
      <w:r>
        <w:rPr>
          <w:lang w:eastAsia="fi-FI"/>
        </w:rPr>
        <w:t xml:space="preserve"> Toimihenkilöt PRO ry</w:t>
      </w:r>
      <w:r>
        <w:rPr>
          <w:lang w:eastAsia="fi-FI"/>
        </w:rPr>
        <w:br/>
        <w:t xml:space="preserve">Osoite: Janne Kärki, </w:t>
      </w:r>
      <w:r>
        <w:rPr>
          <w:rFonts w:eastAsia="Times New Roman"/>
          <w:lang w:eastAsia="fi-FI"/>
        </w:rPr>
        <w:t>Kurkitie 1 91900 Liminka</w:t>
      </w:r>
    </w:p>
    <w:p w:rsidR="00BB2521" w:rsidRDefault="00BB2521" w:rsidP="00BB2521">
      <w:pPr>
        <w:spacing w:before="100" w:beforeAutospacing="1" w:after="100" w:afterAutospacing="1"/>
        <w:rPr>
          <w:lang w:eastAsia="fi-FI"/>
        </w:rPr>
      </w:pPr>
      <w:r>
        <w:rPr>
          <w:b/>
          <w:bCs/>
          <w:lang w:eastAsia="fi-FI"/>
        </w:rPr>
        <w:t>Rekisteröidyt</w:t>
      </w:r>
    </w:p>
    <w:p w:rsidR="00BB2521" w:rsidRDefault="00BB2521" w:rsidP="00BB2521">
      <w:pPr>
        <w:numPr>
          <w:ilvl w:val="0"/>
          <w:numId w:val="1"/>
        </w:numPr>
        <w:spacing w:before="100" w:beforeAutospacing="1" w:after="100" w:afterAutospacing="1"/>
        <w:rPr>
          <w:rFonts w:eastAsia="Times New Roman"/>
          <w:lang w:eastAsia="fi-FI"/>
        </w:rPr>
      </w:pPr>
      <w:r>
        <w:rPr>
          <w:rFonts w:eastAsia="Times New Roman"/>
          <w:lang w:eastAsia="fi-FI"/>
        </w:rPr>
        <w:t>Ilmoittautumiskaavakkeiden ja osallistujalistojen kautta tapahtumiin ilmoitetut ja tapahtumissa olleet henkilöt</w:t>
      </w:r>
    </w:p>
    <w:p w:rsidR="00BB2521" w:rsidRDefault="00BB2521" w:rsidP="00BB2521">
      <w:pPr>
        <w:numPr>
          <w:ilvl w:val="0"/>
          <w:numId w:val="1"/>
        </w:numPr>
        <w:spacing w:before="100" w:beforeAutospacing="1" w:after="100" w:afterAutospacing="1"/>
        <w:rPr>
          <w:rFonts w:eastAsia="Times New Roman"/>
          <w:lang w:eastAsia="fi-FI"/>
        </w:rPr>
      </w:pPr>
      <w:r>
        <w:rPr>
          <w:rFonts w:eastAsia="Times New Roman"/>
          <w:lang w:eastAsia="fi-FI"/>
        </w:rPr>
        <w:t>Sähköpostitiedotuksessa mukana olevat yhdistyksen jäsenet</w:t>
      </w:r>
    </w:p>
    <w:p w:rsidR="00BB2521" w:rsidRDefault="00BB2521" w:rsidP="00BB2521">
      <w:pPr>
        <w:numPr>
          <w:ilvl w:val="0"/>
          <w:numId w:val="1"/>
        </w:numPr>
        <w:spacing w:before="100" w:beforeAutospacing="1" w:after="100" w:afterAutospacing="1"/>
        <w:rPr>
          <w:rFonts w:eastAsia="Times New Roman"/>
          <w:lang w:eastAsia="fi-FI"/>
        </w:rPr>
      </w:pPr>
      <w:r>
        <w:rPr>
          <w:rFonts w:eastAsia="Times New Roman"/>
          <w:lang w:eastAsia="fi-FI"/>
        </w:rPr>
        <w:t>Yhdistyksen kaikki jäsenet</w:t>
      </w:r>
    </w:p>
    <w:p w:rsidR="00BB2521" w:rsidRDefault="00BB2521" w:rsidP="00BB2521">
      <w:pPr>
        <w:spacing w:before="100" w:beforeAutospacing="1" w:after="100" w:afterAutospacing="1"/>
        <w:rPr>
          <w:b/>
          <w:bCs/>
          <w:lang w:eastAsia="fi-FI"/>
        </w:rPr>
      </w:pPr>
      <w:r>
        <w:rPr>
          <w:b/>
          <w:bCs/>
          <w:lang w:eastAsia="fi-FI"/>
        </w:rPr>
        <w:t>Henkilötietojen käsittelyn peruste ja tarkoitus</w:t>
      </w:r>
    </w:p>
    <w:p w:rsidR="00BB2521" w:rsidRPr="00BB2521" w:rsidRDefault="00BB2521" w:rsidP="00BB2521">
      <w:pPr>
        <w:spacing w:before="100" w:beforeAutospacing="1" w:after="100" w:afterAutospacing="1"/>
        <w:rPr>
          <w:b/>
          <w:bCs/>
          <w:lang w:eastAsia="fi-FI"/>
        </w:rPr>
      </w:pPr>
      <w:r>
        <w:rPr>
          <w:lang w:eastAsia="fi-FI"/>
        </w:rPr>
        <w:t>Käsittelyn perusteena on yhdistyksen toimintaan liittyvä oikeutettu etu ja rekisteröidyn suostumus.</w:t>
      </w:r>
    </w:p>
    <w:p w:rsidR="00BB2521" w:rsidRDefault="00BB2521" w:rsidP="00BB2521">
      <w:pPr>
        <w:spacing w:before="100" w:beforeAutospacing="1" w:after="100" w:afterAutospacing="1"/>
        <w:rPr>
          <w:lang w:eastAsia="fi-FI"/>
        </w:rPr>
      </w:pPr>
      <w:r w:rsidRPr="00BB2521">
        <w:rPr>
          <w:u w:val="single"/>
          <w:lang w:eastAsia="fi-FI"/>
        </w:rPr>
        <w:t>Oikeutetun edun perustelut:</w:t>
      </w:r>
      <w:r>
        <w:rPr>
          <w:lang w:eastAsia="fi-FI"/>
        </w:rPr>
        <w:t xml:space="preserve"> Henkilötietojen käytön tarkoituksena on välittää tietoa yhdistykseen tai ammattiliittoon liittyvistä tapahtumista sekä asioista ja tämän onnistumiseksi yhdistys käyttää rekisteröidyn jäsentietoja PRO liitosta. Liiton rekisteriä käyttämällä yhdistys ei ylläpidä itse varsinaista jäsenrekisteriä ja tällöin jäsenten henkilötietoihin puututaan mahdollisimman vähän. </w:t>
      </w:r>
      <w:r w:rsidRPr="00BB2521">
        <w:rPr>
          <w:u w:val="single"/>
          <w:lang w:eastAsia="fi-FI"/>
        </w:rPr>
        <w:t>Oikeutettu etu käytännössä:</w:t>
      </w:r>
      <w:r>
        <w:rPr>
          <w:lang w:eastAsia="fi-FI"/>
        </w:rPr>
        <w:t xml:space="preserve"> Jäsen kuuluu yhdistykseen ja sitä kautta PRO ammattiliittoon. Henkilötietojen käsittelyllä jäsen hyötyy saamalla tietoa tapahtumista ja yhdistyksen- sekä ammattiliitosta tiedotettavista asioista. Jos henkilötietoa ei käsitellä jäsen ei saa mitään tietoa yhdistyksen tapahtumista ja asioista tai pysty vaikuttamaan yhdistykseen. Jäsenen henkilötiedoista useimmiten käsitellään ainoastaan sähköpostiosoitetta jolloin vaikutukset rekisteröityyn ovat vähäisiä.</w:t>
      </w:r>
    </w:p>
    <w:p w:rsidR="00BB2521" w:rsidRDefault="00BB2521" w:rsidP="00BB2521">
      <w:pPr>
        <w:spacing w:before="100" w:beforeAutospacing="1" w:after="100" w:afterAutospacing="1"/>
        <w:rPr>
          <w:lang w:eastAsia="fi-FI"/>
        </w:rPr>
      </w:pPr>
      <w:r>
        <w:rPr>
          <w:b/>
          <w:bCs/>
          <w:lang w:eastAsia="fi-FI"/>
        </w:rPr>
        <w:t>Käsiteltävät henkilötiedot</w:t>
      </w:r>
    </w:p>
    <w:p w:rsidR="00BB2521" w:rsidRDefault="00BB2521" w:rsidP="00BB2521">
      <w:pPr>
        <w:numPr>
          <w:ilvl w:val="0"/>
          <w:numId w:val="2"/>
        </w:numPr>
        <w:spacing w:before="100" w:beforeAutospacing="1" w:after="100" w:afterAutospacing="1"/>
        <w:rPr>
          <w:rFonts w:eastAsia="Times New Roman"/>
          <w:lang w:eastAsia="fi-FI"/>
        </w:rPr>
      </w:pPr>
      <w:r>
        <w:rPr>
          <w:rFonts w:eastAsia="Times New Roman"/>
          <w:lang w:eastAsia="fi-FI"/>
        </w:rPr>
        <w:t>Nimi</w:t>
      </w:r>
    </w:p>
    <w:p w:rsidR="00BB2521" w:rsidRDefault="00BB2521" w:rsidP="00BB2521">
      <w:pPr>
        <w:numPr>
          <w:ilvl w:val="0"/>
          <w:numId w:val="2"/>
        </w:numPr>
        <w:spacing w:before="100" w:beforeAutospacing="1" w:after="100" w:afterAutospacing="1"/>
        <w:rPr>
          <w:rFonts w:eastAsia="Times New Roman"/>
          <w:lang w:eastAsia="fi-FI"/>
        </w:rPr>
      </w:pPr>
      <w:r>
        <w:rPr>
          <w:rFonts w:eastAsia="Times New Roman"/>
          <w:lang w:eastAsia="fi-FI"/>
        </w:rPr>
        <w:t>Sähköpostiosoite</w:t>
      </w:r>
    </w:p>
    <w:p w:rsidR="00BB2521" w:rsidRDefault="00BB2521" w:rsidP="00BB2521">
      <w:pPr>
        <w:numPr>
          <w:ilvl w:val="0"/>
          <w:numId w:val="2"/>
        </w:numPr>
        <w:spacing w:before="100" w:beforeAutospacing="1" w:after="100" w:afterAutospacing="1"/>
        <w:rPr>
          <w:rFonts w:eastAsia="Times New Roman"/>
          <w:lang w:eastAsia="fi-FI"/>
        </w:rPr>
      </w:pPr>
      <w:r>
        <w:rPr>
          <w:rFonts w:eastAsia="Times New Roman"/>
          <w:lang w:eastAsia="fi-FI"/>
        </w:rPr>
        <w:t>Jäsennumero</w:t>
      </w:r>
    </w:p>
    <w:p w:rsidR="00BB2521" w:rsidRDefault="00BB2521" w:rsidP="00BB2521">
      <w:pPr>
        <w:numPr>
          <w:ilvl w:val="0"/>
          <w:numId w:val="2"/>
        </w:numPr>
        <w:spacing w:before="100" w:beforeAutospacing="1" w:after="100" w:afterAutospacing="1"/>
        <w:rPr>
          <w:rFonts w:eastAsia="Times New Roman"/>
          <w:lang w:eastAsia="fi-FI"/>
        </w:rPr>
      </w:pPr>
      <w:r>
        <w:rPr>
          <w:rFonts w:eastAsia="Times New Roman"/>
          <w:lang w:eastAsia="fi-FI"/>
        </w:rPr>
        <w:t>Osoite</w:t>
      </w:r>
    </w:p>
    <w:p w:rsidR="00BB2521" w:rsidRDefault="00BB2521" w:rsidP="00BB2521">
      <w:pPr>
        <w:numPr>
          <w:ilvl w:val="0"/>
          <w:numId w:val="2"/>
        </w:numPr>
        <w:spacing w:before="100" w:beforeAutospacing="1" w:after="100" w:afterAutospacing="1"/>
        <w:rPr>
          <w:rFonts w:eastAsia="Times New Roman"/>
          <w:lang w:eastAsia="fi-FI"/>
        </w:rPr>
      </w:pPr>
      <w:r>
        <w:rPr>
          <w:rFonts w:eastAsia="Times New Roman"/>
          <w:lang w:eastAsia="fi-FI"/>
        </w:rPr>
        <w:t>Puhelinnumero</w:t>
      </w:r>
    </w:p>
    <w:p w:rsidR="00BB2521" w:rsidRDefault="00BB2521" w:rsidP="00BB2521">
      <w:pPr>
        <w:pStyle w:val="Default"/>
        <w:rPr>
          <w:rFonts w:ascii="Calibri" w:hAnsi="Calibri"/>
          <w:b/>
          <w:bCs/>
          <w:lang w:eastAsia="fi-FI"/>
        </w:rPr>
      </w:pPr>
      <w:r>
        <w:rPr>
          <w:rFonts w:ascii="Calibri" w:hAnsi="Calibri"/>
          <w:b/>
          <w:bCs/>
          <w:lang w:eastAsia="fi-FI"/>
        </w:rPr>
        <w:t>Säännönmukaiset tietolähteet</w:t>
      </w:r>
    </w:p>
    <w:p w:rsidR="00BB2521" w:rsidRDefault="00BB2521" w:rsidP="00BB2521">
      <w:pPr>
        <w:pStyle w:val="Default"/>
        <w:rPr>
          <w:rFonts w:ascii="Calibri" w:hAnsi="Calibri"/>
          <w:b/>
          <w:bCs/>
          <w:lang w:eastAsia="fi-FI"/>
        </w:rPr>
      </w:pPr>
    </w:p>
    <w:p w:rsidR="00BB2521" w:rsidRDefault="00BB2521" w:rsidP="00BB2521">
      <w:pPr>
        <w:pStyle w:val="Default"/>
        <w:numPr>
          <w:ilvl w:val="0"/>
          <w:numId w:val="3"/>
        </w:numPr>
        <w:rPr>
          <w:rFonts w:ascii="Calibri" w:eastAsia="Times New Roman" w:hAnsi="Calibri"/>
          <w:sz w:val="22"/>
          <w:szCs w:val="22"/>
          <w:lang w:eastAsia="fi-FI"/>
        </w:rPr>
      </w:pPr>
      <w:r>
        <w:rPr>
          <w:rFonts w:ascii="Calibri" w:eastAsia="Times New Roman" w:hAnsi="Calibri"/>
          <w:sz w:val="22"/>
          <w:szCs w:val="22"/>
          <w:lang w:eastAsia="fi-FI"/>
        </w:rPr>
        <w:t xml:space="preserve">Ammattiliitto </w:t>
      </w:r>
      <w:proofErr w:type="spellStart"/>
      <w:r>
        <w:rPr>
          <w:rFonts w:ascii="Calibri" w:eastAsia="Times New Roman" w:hAnsi="Calibri"/>
          <w:sz w:val="22"/>
          <w:szCs w:val="22"/>
          <w:lang w:eastAsia="fi-FI"/>
        </w:rPr>
        <w:t>Pro</w:t>
      </w:r>
      <w:r w:rsidR="00D954E5">
        <w:rPr>
          <w:rFonts w:ascii="Calibri" w:eastAsia="Times New Roman" w:hAnsi="Calibri"/>
          <w:sz w:val="22"/>
          <w:szCs w:val="22"/>
          <w:lang w:eastAsia="fi-FI"/>
        </w:rPr>
        <w:t>:</w:t>
      </w:r>
      <w:r>
        <w:rPr>
          <w:rFonts w:ascii="Calibri" w:eastAsia="Times New Roman" w:hAnsi="Calibri"/>
          <w:sz w:val="22"/>
          <w:szCs w:val="22"/>
          <w:lang w:eastAsia="fi-FI"/>
        </w:rPr>
        <w:t>n</w:t>
      </w:r>
      <w:proofErr w:type="spellEnd"/>
      <w:r>
        <w:rPr>
          <w:rFonts w:ascii="Calibri" w:eastAsia="Times New Roman" w:hAnsi="Calibri"/>
          <w:sz w:val="22"/>
          <w:szCs w:val="22"/>
          <w:lang w:eastAsia="fi-FI"/>
        </w:rPr>
        <w:t xml:space="preserve"> jäsenrekisteri.</w:t>
      </w:r>
    </w:p>
    <w:p w:rsidR="00BB2521" w:rsidRDefault="00BB2521" w:rsidP="00BB2521">
      <w:pPr>
        <w:pStyle w:val="Default"/>
        <w:numPr>
          <w:ilvl w:val="0"/>
          <w:numId w:val="3"/>
        </w:numPr>
        <w:rPr>
          <w:rFonts w:ascii="Calibri" w:eastAsia="Times New Roman" w:hAnsi="Calibri"/>
          <w:sz w:val="22"/>
          <w:szCs w:val="22"/>
          <w:lang w:eastAsia="fi-FI"/>
        </w:rPr>
      </w:pPr>
      <w:r>
        <w:rPr>
          <w:rFonts w:ascii="Calibri" w:eastAsia="Times New Roman" w:hAnsi="Calibri"/>
          <w:sz w:val="22"/>
          <w:szCs w:val="22"/>
          <w:lang w:eastAsia="fi-FI"/>
        </w:rPr>
        <w:t>Tai t</w:t>
      </w:r>
      <w:r>
        <w:rPr>
          <w:rFonts w:ascii="Calibri" w:eastAsia="Times New Roman" w:hAnsi="Calibri"/>
          <w:sz w:val="22"/>
          <w:szCs w:val="22"/>
        </w:rPr>
        <w:t xml:space="preserve">iedot saadaan henkilöltä itseltään hänen ilmoittautuessa tapahtumaan. </w:t>
      </w:r>
    </w:p>
    <w:p w:rsidR="00BB2521" w:rsidRDefault="00BB2521" w:rsidP="00BB2521">
      <w:pPr>
        <w:pStyle w:val="Default"/>
        <w:numPr>
          <w:ilvl w:val="0"/>
          <w:numId w:val="3"/>
        </w:numPr>
        <w:rPr>
          <w:rFonts w:ascii="Calibri" w:eastAsia="Times New Roman" w:hAnsi="Calibri"/>
          <w:sz w:val="22"/>
          <w:szCs w:val="22"/>
          <w:lang w:eastAsia="fi-FI"/>
        </w:rPr>
      </w:pPr>
      <w:r>
        <w:rPr>
          <w:rFonts w:ascii="Calibri" w:eastAsia="Times New Roman" w:hAnsi="Calibri"/>
          <w:sz w:val="22"/>
          <w:szCs w:val="22"/>
        </w:rPr>
        <w:t>Muita tietolähteitä ei käytetä.</w:t>
      </w:r>
    </w:p>
    <w:p w:rsidR="00BB2521" w:rsidRDefault="00BB2521" w:rsidP="00BB2521">
      <w:pPr>
        <w:pStyle w:val="Default"/>
        <w:ind w:left="720"/>
        <w:rPr>
          <w:rFonts w:ascii="Calibri" w:hAnsi="Calibri"/>
          <w:lang w:eastAsia="fi-FI"/>
        </w:rPr>
      </w:pPr>
    </w:p>
    <w:p w:rsidR="00BB2521" w:rsidRDefault="00BB2521" w:rsidP="00BB2521">
      <w:pPr>
        <w:pStyle w:val="Default"/>
        <w:rPr>
          <w:rFonts w:ascii="Calibri" w:hAnsi="Calibri"/>
          <w:b/>
          <w:bCs/>
          <w:lang w:eastAsia="fi-FI"/>
        </w:rPr>
      </w:pPr>
    </w:p>
    <w:p w:rsidR="00BB2521" w:rsidRDefault="00BB2521" w:rsidP="00BB2521">
      <w:pPr>
        <w:pStyle w:val="Default"/>
        <w:rPr>
          <w:rFonts w:ascii="Calibri" w:hAnsi="Calibri"/>
          <w:b/>
          <w:bCs/>
          <w:lang w:eastAsia="fi-FI"/>
        </w:rPr>
      </w:pPr>
    </w:p>
    <w:p w:rsidR="00BB2521" w:rsidRDefault="00BB2521" w:rsidP="00BB2521">
      <w:pPr>
        <w:pStyle w:val="Default"/>
        <w:rPr>
          <w:rFonts w:ascii="Calibri" w:hAnsi="Calibri"/>
          <w:b/>
          <w:bCs/>
          <w:lang w:eastAsia="fi-FI"/>
        </w:rPr>
      </w:pPr>
      <w:r>
        <w:rPr>
          <w:rFonts w:ascii="Calibri" w:hAnsi="Calibri"/>
          <w:b/>
          <w:bCs/>
          <w:lang w:eastAsia="fi-FI"/>
        </w:rPr>
        <w:lastRenderedPageBreak/>
        <w:t>Henkilötietojen suojaaminen ja tietoturva</w:t>
      </w:r>
    </w:p>
    <w:p w:rsidR="00BB2521" w:rsidRDefault="00BB2521" w:rsidP="00BB2521">
      <w:pPr>
        <w:pStyle w:val="Default"/>
        <w:rPr>
          <w:rFonts w:ascii="Calibri" w:hAnsi="Calibri"/>
          <w:b/>
          <w:bCs/>
          <w:lang w:eastAsia="fi-FI"/>
        </w:rPr>
      </w:pPr>
    </w:p>
    <w:p w:rsidR="00BB2521" w:rsidRDefault="00BB2521" w:rsidP="00BB2521">
      <w:pPr>
        <w:pStyle w:val="Default"/>
        <w:rPr>
          <w:rFonts w:ascii="Calibri" w:hAnsi="Calibri"/>
          <w:sz w:val="22"/>
          <w:szCs w:val="22"/>
        </w:rPr>
      </w:pPr>
      <w:r>
        <w:rPr>
          <w:rFonts w:ascii="Calibri" w:hAnsi="Calibri"/>
          <w:sz w:val="22"/>
          <w:szCs w:val="22"/>
        </w:rPr>
        <w:t xml:space="preserve">Manuaalinen säilytetään lukitussa tilassa tai muuten ulkopuolisilta estetyssä tilassa. Sähköisesti käsiteltävien tietojen suojaus on toteutettu käyttäjätunnuksilla sekä pääsynvalvonnalla </w:t>
      </w:r>
    </w:p>
    <w:p w:rsidR="00BB2521" w:rsidRDefault="00BB2521" w:rsidP="00BB2521">
      <w:pPr>
        <w:pStyle w:val="Default"/>
        <w:rPr>
          <w:rFonts w:ascii="Calibri" w:hAnsi="Calibri"/>
          <w:sz w:val="22"/>
          <w:szCs w:val="22"/>
        </w:rPr>
      </w:pPr>
      <w:r>
        <w:rPr>
          <w:rFonts w:ascii="Calibri" w:hAnsi="Calibri"/>
          <w:sz w:val="22"/>
          <w:szCs w:val="22"/>
        </w:rPr>
        <w:t>ja rajattu niiden henkilöiden käyttöön joilla on työtehtäviensä puolesta tietoihin oikeus.</w:t>
      </w:r>
    </w:p>
    <w:p w:rsidR="00BB2521" w:rsidRDefault="00BB2521" w:rsidP="00BB2521">
      <w:pPr>
        <w:spacing w:before="100" w:beforeAutospacing="1" w:after="100" w:afterAutospacing="1"/>
        <w:rPr>
          <w:b/>
          <w:bCs/>
          <w:lang w:eastAsia="fi-FI"/>
        </w:rPr>
      </w:pPr>
      <w:r>
        <w:rPr>
          <w:b/>
          <w:bCs/>
          <w:lang w:eastAsia="fi-FI"/>
        </w:rPr>
        <w:t>Tietojen luovutukset</w:t>
      </w:r>
    </w:p>
    <w:p w:rsidR="00BB2521" w:rsidRDefault="00BB2521" w:rsidP="00BB2521">
      <w:pPr>
        <w:spacing w:before="100" w:beforeAutospacing="1" w:after="100" w:afterAutospacing="1"/>
        <w:rPr>
          <w:lang w:eastAsia="fi-FI"/>
        </w:rPr>
      </w:pPr>
      <w:r>
        <w:rPr>
          <w:lang w:eastAsia="fi-FI"/>
        </w:rPr>
        <w:t xml:space="preserve">Henkilötietoja voidaan luovuttaa yhdistyksen yhteistyökumppaneille yhdistyksen jäsenyyteen liittyvien toimenpiteiden ja palveluiden toteuttamiseksi. Tietoja luovutetaan ainoastaan välttämättömissä tapauksissa. </w:t>
      </w:r>
    </w:p>
    <w:p w:rsidR="00BB2521" w:rsidRDefault="00BB2521" w:rsidP="00BB2521">
      <w:pPr>
        <w:spacing w:before="100" w:beforeAutospacing="1" w:after="100" w:afterAutospacing="1"/>
        <w:rPr>
          <w:b/>
          <w:bCs/>
          <w:lang w:eastAsia="fi-FI"/>
        </w:rPr>
      </w:pPr>
      <w:r>
        <w:rPr>
          <w:b/>
          <w:bCs/>
          <w:lang w:eastAsia="fi-FI"/>
        </w:rPr>
        <w:t>Tietojen siirto EU:n tai ETA:n ulkopuolelle</w:t>
      </w:r>
    </w:p>
    <w:p w:rsidR="00BB2521" w:rsidRPr="00BB2521" w:rsidRDefault="00BB2521" w:rsidP="00BB2521">
      <w:pPr>
        <w:spacing w:before="100" w:beforeAutospacing="1" w:after="100" w:afterAutospacing="1"/>
        <w:rPr>
          <w:b/>
          <w:bCs/>
          <w:lang w:eastAsia="fi-FI"/>
        </w:rPr>
      </w:pPr>
      <w:r>
        <w:rPr>
          <w:lang w:eastAsia="fi-FI"/>
        </w:rPr>
        <w:t>Yhdistys voi käyttää henkilötietojen käsittelyssä myös muita palveluntarjoajia, jotka sijaitsevat Euroopan unionin tai Euroopan talousalueen ulkopuolella. Henkilötietojen siirto Euroopan unionin tai Euroopan talousalueen ulkopuolelle toteutetaan aina jollakin alla mainitulla, lainmukaisella perusteella:</w:t>
      </w:r>
    </w:p>
    <w:p w:rsidR="00BB2521" w:rsidRDefault="00BB2521" w:rsidP="00BB2521">
      <w:pPr>
        <w:numPr>
          <w:ilvl w:val="0"/>
          <w:numId w:val="4"/>
        </w:numPr>
        <w:spacing w:before="100" w:beforeAutospacing="1" w:after="100" w:afterAutospacing="1"/>
        <w:rPr>
          <w:rFonts w:eastAsia="Times New Roman"/>
          <w:lang w:eastAsia="fi-FI"/>
        </w:rPr>
      </w:pPr>
      <w:r>
        <w:rPr>
          <w:rFonts w:eastAsia="Times New Roman"/>
          <w:lang w:eastAsia="fi-FI"/>
        </w:rPr>
        <w:t>Euroopan komissio on päättänyt, että kyseisessä vastaanottajamaassa on varmistettu riittävä tietosuojan taso;</w:t>
      </w:r>
    </w:p>
    <w:p w:rsidR="00BB2521" w:rsidRDefault="00BB2521" w:rsidP="00BB2521">
      <w:pPr>
        <w:numPr>
          <w:ilvl w:val="0"/>
          <w:numId w:val="4"/>
        </w:numPr>
        <w:spacing w:before="100" w:beforeAutospacing="1" w:after="100" w:afterAutospacing="1"/>
        <w:rPr>
          <w:rFonts w:eastAsia="Times New Roman"/>
          <w:lang w:eastAsia="fi-FI"/>
        </w:rPr>
      </w:pPr>
      <w:r>
        <w:rPr>
          <w:rFonts w:eastAsia="Times New Roman"/>
          <w:lang w:eastAsia="fi-FI"/>
        </w:rPr>
        <w:t>Yhdistys on toteuttanut asianmukaiset suojatoimet henkilötietojen siirtämiseksi käyttämällä Euroopan komission hyväksymiä tietosuojaa koskevia vakiolausekkeita. Rekisteröidyllä on tällöin oikeus saada jäljennös kyseisistä vakiolausekkeista ottamalla yhdistykseen yhteyttä Yhteydenotot-kohdassa kuvatun mukaisesti; tai</w:t>
      </w:r>
    </w:p>
    <w:p w:rsidR="00BB2521" w:rsidRDefault="00BB2521" w:rsidP="00BB2521">
      <w:pPr>
        <w:numPr>
          <w:ilvl w:val="0"/>
          <w:numId w:val="4"/>
        </w:numPr>
        <w:spacing w:before="100" w:beforeAutospacing="1" w:after="100" w:afterAutospacing="1"/>
        <w:rPr>
          <w:rFonts w:eastAsia="Times New Roman"/>
          <w:lang w:eastAsia="fi-FI"/>
        </w:rPr>
      </w:pPr>
      <w:r>
        <w:rPr>
          <w:rFonts w:eastAsia="Times New Roman"/>
          <w:lang w:eastAsia="fi-FI"/>
        </w:rPr>
        <w:t>Rekisteröity on antanut nimenomaisen suostumuksensa henkilötietojensa siirtämiseksi, tai henkilötietojen siirtämiselle on olemassa muu lainmukainen peruste.</w:t>
      </w:r>
    </w:p>
    <w:p w:rsidR="00BB2521" w:rsidRDefault="00BB2521" w:rsidP="00BB2521">
      <w:pPr>
        <w:spacing w:before="100" w:beforeAutospacing="1" w:after="100" w:afterAutospacing="1"/>
        <w:rPr>
          <w:lang w:eastAsia="fi-FI"/>
        </w:rPr>
      </w:pPr>
      <w:r>
        <w:rPr>
          <w:lang w:eastAsia="fi-FI"/>
        </w:rPr>
        <w:t>Henkilötietoihin ei anneta pääsyä enempää kuin on välttämätöntä palveluiden toteuttamiseksi. Henkilötietojen siirto Euroopan unionin tai Euroopan talousalueen ulkopuolelle perustuu aina voimassa olevaan henkilötietojen käsittelyä koskevaan lainsäädäntöön ja toteutetaan kyseisen lainsäädännön mukaisesti.</w:t>
      </w:r>
    </w:p>
    <w:p w:rsidR="00BB2521" w:rsidRDefault="00BB2521" w:rsidP="00BB2521">
      <w:pPr>
        <w:pStyle w:val="Default"/>
        <w:rPr>
          <w:b/>
          <w:bCs/>
          <w:sz w:val="21"/>
          <w:szCs w:val="21"/>
        </w:rPr>
      </w:pPr>
      <w:r>
        <w:rPr>
          <w:b/>
          <w:bCs/>
          <w:sz w:val="21"/>
          <w:szCs w:val="21"/>
        </w:rPr>
        <w:t xml:space="preserve">Tarkastusoikeus: </w:t>
      </w:r>
    </w:p>
    <w:p w:rsidR="009B43BE" w:rsidRDefault="009B43BE" w:rsidP="00BB2521">
      <w:pPr>
        <w:pStyle w:val="Default"/>
        <w:rPr>
          <w:b/>
          <w:bCs/>
          <w:sz w:val="21"/>
          <w:szCs w:val="21"/>
        </w:rPr>
      </w:pPr>
    </w:p>
    <w:p w:rsidR="00D954E5" w:rsidRDefault="00BB2521" w:rsidP="00BB2521">
      <w:pPr>
        <w:rPr>
          <w:lang w:eastAsia="fi-FI"/>
        </w:rPr>
      </w:pPr>
      <w:r>
        <w:rPr>
          <w:lang w:eastAsia="fi-FI"/>
        </w:rPr>
        <w:t>Rekisteröidyllä on henkilötietolain 26 §:n mukaisesti oikeus tarkistaa itseään koskevat, rekisterissä olevat tiedot. Tiedot annetaan pyydettäessä. Tarkastuspyyntö tulee lähettää kirjallisesti ja allekirjoitettuna</w:t>
      </w:r>
      <w:r w:rsidR="00D954E5">
        <w:rPr>
          <w:lang w:eastAsia="fi-FI"/>
        </w:rPr>
        <w:t>:</w:t>
      </w:r>
      <w:r>
        <w:rPr>
          <w:lang w:eastAsia="fi-FI"/>
        </w:rPr>
        <w:t xml:space="preserve"> </w:t>
      </w:r>
    </w:p>
    <w:p w:rsidR="00BB2521" w:rsidRDefault="00BB2521" w:rsidP="00BB2521">
      <w:pPr>
        <w:rPr>
          <w:lang w:eastAsia="fi-FI"/>
        </w:rPr>
      </w:pPr>
      <w:r>
        <w:rPr>
          <w:bCs/>
          <w:color w:val="000000" w:themeColor="text1"/>
          <w:lang w:eastAsia="fi-FI"/>
        </w:rPr>
        <w:t>Janne Kärki,</w:t>
      </w:r>
      <w:r>
        <w:rPr>
          <w:b/>
          <w:bCs/>
          <w:color w:val="000000" w:themeColor="text1"/>
          <w:lang w:eastAsia="fi-FI"/>
        </w:rPr>
        <w:t xml:space="preserve"> </w:t>
      </w:r>
      <w:r>
        <w:rPr>
          <w:rFonts w:eastAsia="Times New Roman"/>
          <w:lang w:eastAsia="fi-FI"/>
        </w:rPr>
        <w:t>Kurkitie 1 91900 Liminka</w:t>
      </w:r>
      <w:r>
        <w:rPr>
          <w:color w:val="FF0000"/>
          <w:lang w:eastAsia="fi-FI"/>
        </w:rPr>
        <w:t xml:space="preserve"> </w:t>
      </w:r>
      <w:r>
        <w:rPr>
          <w:lang w:eastAsia="fi-FI"/>
        </w:rPr>
        <w:t xml:space="preserve">tai sähköpostilla </w:t>
      </w:r>
      <w:hyperlink r:id="rId7" w:history="1">
        <w:r>
          <w:rPr>
            <w:rStyle w:val="Hyperlink"/>
            <w:lang w:eastAsia="fi-FI"/>
          </w:rPr>
          <w:t>osea@osea.fi</w:t>
        </w:r>
      </w:hyperlink>
      <w:r>
        <w:rPr>
          <w:lang w:eastAsia="fi-FI"/>
        </w:rPr>
        <w:t xml:space="preserve">. </w:t>
      </w:r>
    </w:p>
    <w:p w:rsidR="009B43BE" w:rsidRDefault="009B43BE" w:rsidP="00BB2521">
      <w:pPr>
        <w:rPr>
          <w:rFonts w:eastAsia="Times New Roman"/>
          <w:lang w:eastAsia="fi-FI"/>
        </w:rPr>
      </w:pPr>
    </w:p>
    <w:p w:rsidR="009B43BE" w:rsidRDefault="00BB2521" w:rsidP="00BB2521">
      <w:pPr>
        <w:pStyle w:val="Default"/>
        <w:rPr>
          <w:rFonts w:ascii="Calibri" w:hAnsi="Calibri"/>
          <w:color w:val="auto"/>
          <w:sz w:val="22"/>
          <w:szCs w:val="22"/>
          <w:lang w:eastAsia="fi-FI"/>
        </w:rPr>
      </w:pPr>
      <w:r>
        <w:rPr>
          <w:rFonts w:ascii="Calibri" w:hAnsi="Calibri"/>
          <w:color w:val="auto"/>
          <w:sz w:val="22"/>
          <w:szCs w:val="22"/>
          <w:lang w:eastAsia="fi-FI"/>
        </w:rPr>
        <w:t xml:space="preserve">Rekisteröidyllä on oikeus vaatia häntä koskevan virheellisen, puutteellisen tai vanhentuneen henkilötiedon oikaisemista. </w:t>
      </w:r>
    </w:p>
    <w:p w:rsidR="009B43BE" w:rsidRDefault="009B43BE" w:rsidP="00BB2521">
      <w:pPr>
        <w:pStyle w:val="Default"/>
        <w:rPr>
          <w:rFonts w:ascii="Calibri" w:hAnsi="Calibri"/>
          <w:color w:val="auto"/>
          <w:sz w:val="22"/>
          <w:szCs w:val="22"/>
          <w:lang w:eastAsia="fi-FI"/>
        </w:rPr>
      </w:pPr>
    </w:p>
    <w:p w:rsidR="00BB2521" w:rsidRDefault="00BB2521" w:rsidP="00BB2521">
      <w:pPr>
        <w:pStyle w:val="Default"/>
        <w:rPr>
          <w:rFonts w:ascii="Calibri" w:hAnsi="Calibri"/>
          <w:color w:val="auto"/>
          <w:sz w:val="22"/>
          <w:szCs w:val="22"/>
          <w:lang w:eastAsia="fi-FI"/>
        </w:rPr>
      </w:pPr>
      <w:r>
        <w:rPr>
          <w:rFonts w:ascii="Calibri" w:hAnsi="Calibri"/>
          <w:color w:val="auto"/>
          <w:sz w:val="22"/>
          <w:szCs w:val="22"/>
          <w:lang w:eastAsia="fi-FI"/>
        </w:rPr>
        <w:t>Rekisteröidyllä on oikeus saattaa henkilötietolakia koskeva asia valvontaviranomaisen käsiteltäväksi (tietosuojavaltuutettu).</w:t>
      </w:r>
    </w:p>
    <w:p w:rsidR="009B43BE" w:rsidRDefault="00BB2521" w:rsidP="00BB2521">
      <w:pPr>
        <w:spacing w:before="100" w:beforeAutospacing="1" w:after="100" w:afterAutospacing="1"/>
        <w:rPr>
          <w:b/>
          <w:bCs/>
          <w:lang w:eastAsia="fi-FI"/>
        </w:rPr>
      </w:pPr>
      <w:r>
        <w:rPr>
          <w:b/>
          <w:bCs/>
          <w:lang w:eastAsia="fi-FI"/>
        </w:rPr>
        <w:t>Oikeus valittaa valvontaviranomaiselle</w:t>
      </w:r>
    </w:p>
    <w:p w:rsidR="00BB2521" w:rsidRDefault="00BB2521" w:rsidP="00BB2521">
      <w:pPr>
        <w:spacing w:before="100" w:beforeAutospacing="1" w:after="100" w:afterAutospacing="1"/>
        <w:rPr>
          <w:lang w:eastAsia="fi-FI"/>
        </w:rPr>
      </w:pPr>
      <w:r>
        <w:rPr>
          <w:lang w:eastAsia="fi-FI"/>
        </w:rPr>
        <w:t>Jokaisella Rekisteröidyllä on oikeus tehdä valitus asianomaiselle valvontaviranomaiselle taikka sen Euroopan unionin jäsenvaltion valvontaviranomaiselle, jossa Rekisteröidyn asuinpaikka tai työpaikka sijaitsee, mikäli Rekisteröity katsoo, että hänen henkilötietojaan ei ole käsitelty soveltuvan tietosuojalainsäädännön mukaisesti.</w:t>
      </w:r>
    </w:p>
    <w:p w:rsidR="009B43BE" w:rsidRDefault="00BB2521" w:rsidP="00BB2521">
      <w:pPr>
        <w:spacing w:before="100" w:beforeAutospacing="1" w:after="100" w:afterAutospacing="1"/>
        <w:rPr>
          <w:b/>
          <w:bCs/>
          <w:lang w:eastAsia="fi-FI"/>
        </w:rPr>
      </w:pPr>
      <w:r>
        <w:rPr>
          <w:b/>
          <w:bCs/>
          <w:lang w:eastAsia="fi-FI"/>
        </w:rPr>
        <w:lastRenderedPageBreak/>
        <w:t>Yhteydenotot</w:t>
      </w:r>
    </w:p>
    <w:p w:rsidR="00BB2521" w:rsidRPr="009B43BE" w:rsidRDefault="00BB2521" w:rsidP="00BB2521">
      <w:pPr>
        <w:spacing w:before="100" w:beforeAutospacing="1" w:after="100" w:afterAutospacing="1"/>
        <w:rPr>
          <w:b/>
          <w:bCs/>
          <w:lang w:eastAsia="fi-FI"/>
        </w:rPr>
      </w:pPr>
      <w:r>
        <w:rPr>
          <w:lang w:eastAsia="fi-FI"/>
        </w:rPr>
        <w:t xml:space="preserve">Rekisteröidyn oikeuksien käyttämistä koskevat pyynnöt, kysymykset tästä tietosuojaselosteesta ja muut yhteydenotot tulee tehdä sähköpostitse osoitteeseen </w:t>
      </w:r>
      <w:hyperlink r:id="rId8" w:history="1">
        <w:r>
          <w:rPr>
            <w:rStyle w:val="Hyperlink"/>
            <w:lang w:eastAsia="fi-FI"/>
          </w:rPr>
          <w:t>osea@osea.fi</w:t>
        </w:r>
      </w:hyperlink>
      <w:r>
        <w:rPr>
          <w:lang w:eastAsia="fi-FI"/>
        </w:rPr>
        <w:t>. Rekisteröity voi myös ottaa yhteyttä henkilökohtaisesti tai kirjallisesti osoitteeseen: </w:t>
      </w:r>
      <w:r>
        <w:rPr>
          <w:bCs/>
          <w:color w:val="000000" w:themeColor="text1"/>
          <w:lang w:eastAsia="fi-FI"/>
        </w:rPr>
        <w:t>Janne Kärki,</w:t>
      </w:r>
      <w:r>
        <w:rPr>
          <w:b/>
          <w:bCs/>
          <w:color w:val="000000" w:themeColor="text1"/>
          <w:lang w:eastAsia="fi-FI"/>
        </w:rPr>
        <w:t xml:space="preserve"> </w:t>
      </w:r>
      <w:r>
        <w:rPr>
          <w:rFonts w:eastAsia="Times New Roman"/>
          <w:lang w:eastAsia="fi-FI"/>
        </w:rPr>
        <w:t>Kurkitie 1 91900 Liminka</w:t>
      </w:r>
    </w:p>
    <w:p w:rsidR="009B43BE" w:rsidRDefault="00BB2521" w:rsidP="00BB2521">
      <w:pPr>
        <w:spacing w:before="100" w:beforeAutospacing="1" w:after="100" w:afterAutospacing="1"/>
        <w:rPr>
          <w:b/>
          <w:bCs/>
          <w:lang w:eastAsia="fi-FI"/>
        </w:rPr>
      </w:pPr>
      <w:r>
        <w:rPr>
          <w:b/>
          <w:bCs/>
          <w:lang w:eastAsia="fi-FI"/>
        </w:rPr>
        <w:t>Muutokset tähän tietosuojaselosteeseen</w:t>
      </w:r>
    </w:p>
    <w:p w:rsidR="00BB2521" w:rsidRDefault="00BB2521" w:rsidP="00BB2521">
      <w:pPr>
        <w:spacing w:before="100" w:beforeAutospacing="1" w:after="100" w:afterAutospacing="1"/>
        <w:rPr>
          <w:lang w:eastAsia="fi-FI"/>
        </w:rPr>
      </w:pPr>
      <w:r>
        <w:rPr>
          <w:lang w:eastAsia="fi-FI"/>
        </w:rPr>
        <w:t>Tätä tietosuojaselostetta voidaan päivittää aika ajoin esimerkiksi lainsäädännön muuttuessa.</w:t>
      </w:r>
    </w:p>
    <w:p w:rsidR="00BB2521" w:rsidRDefault="00BB2521" w:rsidP="00BB2521">
      <w:pPr>
        <w:spacing w:before="100" w:beforeAutospacing="1" w:after="100" w:afterAutospacing="1"/>
        <w:rPr>
          <w:lang w:eastAsia="fi-FI"/>
        </w:rPr>
      </w:pPr>
      <w:r>
        <w:rPr>
          <w:lang w:eastAsia="fi-FI"/>
        </w:rPr>
        <w:t>Tämä tietosuojaseloste on viimeksi päivitetty 4.9.2018.</w:t>
      </w:r>
    </w:p>
    <w:p w:rsidR="007D5303" w:rsidRDefault="007D5303"/>
    <w:sectPr w:rsidR="007D530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3BE" w:rsidRDefault="009B43BE" w:rsidP="009B43BE">
      <w:r>
        <w:separator/>
      </w:r>
    </w:p>
  </w:endnote>
  <w:endnote w:type="continuationSeparator" w:id="0">
    <w:p w:rsidR="009B43BE" w:rsidRDefault="009B43BE" w:rsidP="009B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3BE" w:rsidRDefault="009B43BE" w:rsidP="009B43BE">
      <w:r>
        <w:separator/>
      </w:r>
    </w:p>
  </w:footnote>
  <w:footnote w:type="continuationSeparator" w:id="0">
    <w:p w:rsidR="009B43BE" w:rsidRDefault="009B43BE" w:rsidP="009B4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7ED"/>
    <w:multiLevelType w:val="multilevel"/>
    <w:tmpl w:val="8F486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B5346"/>
    <w:multiLevelType w:val="multilevel"/>
    <w:tmpl w:val="D1AC2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916C2"/>
    <w:multiLevelType w:val="multilevel"/>
    <w:tmpl w:val="8F486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E5470"/>
    <w:multiLevelType w:val="multilevel"/>
    <w:tmpl w:val="3CAA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21"/>
    <w:rsid w:val="002D5F9F"/>
    <w:rsid w:val="007D5303"/>
    <w:rsid w:val="009B43BE"/>
    <w:rsid w:val="00BB2521"/>
    <w:rsid w:val="00D954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F180"/>
  <w15:chartTrackingRefBased/>
  <w15:docId w15:val="{37B12AFC-7AD8-41E8-87FA-04F7C5BC5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5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521"/>
    <w:rPr>
      <w:color w:val="0563C1"/>
      <w:u w:val="single"/>
    </w:rPr>
  </w:style>
  <w:style w:type="paragraph" w:customStyle="1" w:styleId="Default">
    <w:name w:val="Default"/>
    <w:basedOn w:val="Normal"/>
    <w:rsid w:val="00BB2521"/>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ea@osea.fi" TargetMode="External"/><Relationship Id="rId3" Type="http://schemas.openxmlformats.org/officeDocument/2006/relationships/settings" Target="settings.xml"/><Relationship Id="rId7" Type="http://schemas.openxmlformats.org/officeDocument/2006/relationships/hyperlink" Target="mailto:osea@osea.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573</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Alalauri, Tuija (Nokia - FI/Oulu)</dc:creator>
  <cp:keywords/>
  <dc:description/>
  <cp:lastModifiedBy>Alalauri, Tuija (Nokia - FI/Oulu)</cp:lastModifiedBy>
  <cp:revision>2</cp:revision>
  <dcterms:created xsi:type="dcterms:W3CDTF">2019-10-01T10:57:00Z</dcterms:created>
  <dcterms:modified xsi:type="dcterms:W3CDTF">2019-10-01T11:11:00Z</dcterms:modified>
</cp:coreProperties>
</file>